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0A2" w:rsidRPr="003422D1" w:rsidRDefault="00C33312" w:rsidP="003422D1">
      <w:pPr>
        <w:pBdr>
          <w:bottom w:val="single" w:sz="4" w:space="1" w:color="auto"/>
        </w:pBdr>
        <w:rPr>
          <w:rFonts w:ascii="Novecento Light" w:hAnsi="Novecento Light"/>
          <w:color w:val="2E74B5" w:themeColor="accent1" w:themeShade="BF"/>
          <w:sz w:val="28"/>
        </w:rPr>
      </w:pPr>
      <w:r w:rsidRPr="003422D1">
        <w:rPr>
          <w:rFonts w:ascii="Novecento Light" w:hAnsi="Novecento Light"/>
          <w:b/>
          <w:color w:val="2E74B5" w:themeColor="accent1" w:themeShade="BF"/>
          <w:sz w:val="28"/>
        </w:rPr>
        <w:t xml:space="preserve">Worship </w:t>
      </w:r>
      <w:r w:rsidR="00E35971" w:rsidRPr="003422D1">
        <w:rPr>
          <w:rFonts w:ascii="Novecento Light" w:hAnsi="Novecento Light"/>
          <w:b/>
          <w:color w:val="2E74B5" w:themeColor="accent1" w:themeShade="BF"/>
          <w:sz w:val="28"/>
        </w:rPr>
        <w:t>Leader</w:t>
      </w:r>
      <w:r w:rsidR="00E35971">
        <w:rPr>
          <w:rFonts w:ascii="Novecento Light" w:hAnsi="Novecento Light"/>
          <w:b/>
          <w:color w:val="2E74B5" w:themeColor="accent1" w:themeShade="BF"/>
          <w:sz w:val="28"/>
        </w:rPr>
        <w:t xml:space="preserve"> </w:t>
      </w:r>
      <w:bookmarkStart w:id="0" w:name="_GoBack"/>
      <w:bookmarkEnd w:id="0"/>
      <w:r w:rsidR="00E35971">
        <w:rPr>
          <w:rFonts w:ascii="Novecento Light" w:hAnsi="Novecento Light"/>
          <w:b/>
          <w:color w:val="2E74B5" w:themeColor="accent1" w:themeShade="BF"/>
          <w:sz w:val="28"/>
        </w:rPr>
        <w:t xml:space="preserve">| </w:t>
      </w:r>
      <w:r w:rsidR="00E35971">
        <w:rPr>
          <w:rFonts w:ascii="Novecento Light" w:hAnsi="Novecento Light"/>
          <w:color w:val="2E74B5" w:themeColor="accent1" w:themeShade="BF"/>
          <w:sz w:val="28"/>
        </w:rPr>
        <w:t>Message</w:t>
      </w:r>
      <w:r w:rsidRPr="003422D1">
        <w:rPr>
          <w:rFonts w:ascii="Novecento Light" w:hAnsi="Novecento Light"/>
          <w:color w:val="2E74B5" w:themeColor="accent1" w:themeShade="BF"/>
          <w:sz w:val="28"/>
        </w:rPr>
        <w:t xml:space="preserve"> EXAMPLES</w:t>
      </w:r>
    </w:p>
    <w:p w:rsidR="00C33312" w:rsidRPr="003422D1" w:rsidRDefault="00C33312">
      <w:pPr>
        <w:rPr>
          <w:b/>
          <w:color w:val="2E74B5" w:themeColor="accent1" w:themeShade="BF"/>
        </w:rPr>
      </w:pPr>
      <w:r w:rsidRPr="003422D1">
        <w:rPr>
          <w:b/>
          <w:color w:val="2E74B5" w:themeColor="accent1" w:themeShade="BF"/>
        </w:rPr>
        <w:t>A support to the service</w:t>
      </w:r>
    </w:p>
    <w:p w:rsidR="00C33312" w:rsidRDefault="00C33312" w:rsidP="00C33312">
      <w:pPr>
        <w:numPr>
          <w:ilvl w:val="0"/>
          <w:numId w:val="1"/>
        </w:numPr>
      </w:pPr>
      <w:r>
        <w:t>Acting in Faith – Be tolerant</w:t>
      </w:r>
    </w:p>
    <w:p w:rsidR="00C33312" w:rsidRDefault="00C33312" w:rsidP="00C33312">
      <w:pPr>
        <w:numPr>
          <w:ilvl w:val="0"/>
          <w:numId w:val="1"/>
        </w:numPr>
      </w:pPr>
      <w:r>
        <w:t xml:space="preserve">Exodus 12:49 </w:t>
      </w:r>
      <w:proofErr w:type="gramStart"/>
      <w:r>
        <w:t>One</w:t>
      </w:r>
      <w:proofErr w:type="gramEnd"/>
      <w:r>
        <w:t xml:space="preserve"> law shall be for the native-born and for the stranger who dwells among you.</w:t>
      </w:r>
    </w:p>
    <w:p w:rsidR="00C33312" w:rsidRPr="00C33312" w:rsidRDefault="00C33312" w:rsidP="00C33312">
      <w:pPr>
        <w:numPr>
          <w:ilvl w:val="0"/>
          <w:numId w:val="1"/>
        </w:numPr>
      </w:pPr>
      <w:r>
        <w:rPr>
          <w:b/>
        </w:rPr>
        <w:t xml:space="preserve">MESSAGE: </w:t>
      </w:r>
      <w:r>
        <w:t xml:space="preserve">When we look at every person around us and recognize, in each one, the beauty, the diversity, the intricateness, of God’s creation; the image of God Himself, intolerance will disappear.  Romans 15:13 says: </w:t>
      </w:r>
      <w:r>
        <w:rPr>
          <w:i/>
        </w:rPr>
        <w:t>Accept one another, then, just as Christ accepted you, in order to bring praise to God.</w:t>
      </w:r>
    </w:p>
    <w:p w:rsidR="00C33312" w:rsidRDefault="00C33312" w:rsidP="003422D1">
      <w:pPr>
        <w:numPr>
          <w:ilvl w:val="0"/>
          <w:numId w:val="1"/>
        </w:numPr>
      </w:pPr>
      <w:r>
        <w:rPr>
          <w:b/>
        </w:rPr>
        <w:t>SONG:</w:t>
      </w:r>
      <w:r>
        <w:t xml:space="preserve">  157 The servant song</w:t>
      </w:r>
    </w:p>
    <w:p w:rsidR="00C33312" w:rsidRPr="003422D1" w:rsidRDefault="00C33312">
      <w:pPr>
        <w:rPr>
          <w:b/>
          <w:color w:val="2E74B5" w:themeColor="accent1" w:themeShade="BF"/>
        </w:rPr>
      </w:pPr>
      <w:r w:rsidRPr="003422D1">
        <w:rPr>
          <w:b/>
          <w:color w:val="2E74B5" w:themeColor="accent1" w:themeShade="BF"/>
        </w:rPr>
        <w:t>Bible verse</w:t>
      </w:r>
    </w:p>
    <w:p w:rsidR="004A796A" w:rsidRPr="004A796A" w:rsidRDefault="004A796A" w:rsidP="004A796A">
      <w:pPr>
        <w:numPr>
          <w:ilvl w:val="0"/>
          <w:numId w:val="3"/>
        </w:numPr>
      </w:pPr>
      <w:r>
        <w:t>1 Corinthians 12:7-</w:t>
      </w:r>
      <w:proofErr w:type="gramStart"/>
      <w:r>
        <w:t xml:space="preserve">10  </w:t>
      </w:r>
      <w:r w:rsidRPr="004A796A">
        <w:rPr>
          <w:i/>
        </w:rPr>
        <w:t>Therefore</w:t>
      </w:r>
      <w:proofErr w:type="gramEnd"/>
      <w:r w:rsidRPr="004A796A">
        <w:rPr>
          <w:i/>
        </w:rPr>
        <w:t>, in order to keep me from becoming conceited, I was given a thorn in my flesh, a messenger of Satan, to torment me. 8 Three times I pleaded with the Lord to take it away from me. 9 But he said to me, “My grace is sufficient for you, for my power is made perfect in weakness.” Therefore I will boast all the more gladly about my weaknesses, so that Christ’s power may rest on me. 10 That is why, for Christ’s sake, I delight in weaknesses, in insults, in hardships, in persecutions, in difficulties. For when I am weak, then I am strong.</w:t>
      </w:r>
    </w:p>
    <w:p w:rsidR="004A796A" w:rsidRDefault="004A796A" w:rsidP="004A796A">
      <w:pPr>
        <w:numPr>
          <w:ilvl w:val="0"/>
          <w:numId w:val="3"/>
        </w:numPr>
      </w:pPr>
      <w:r>
        <w:t>Can you see God’s grace in your weakness?</w:t>
      </w:r>
    </w:p>
    <w:p w:rsidR="00C33312" w:rsidRDefault="004A796A" w:rsidP="003422D1">
      <w:pPr>
        <w:numPr>
          <w:ilvl w:val="0"/>
          <w:numId w:val="3"/>
        </w:numPr>
      </w:pPr>
      <w:proofErr w:type="gramStart"/>
      <w:r>
        <w:t>Let’s</w:t>
      </w:r>
      <w:proofErr w:type="gramEnd"/>
      <w:r>
        <w:t xml:space="preserve"> contemplate this question as we listen to the soloist sing </w:t>
      </w:r>
      <w:r>
        <w:rPr>
          <w:b/>
        </w:rPr>
        <w:t>What Grace is Mine.</w:t>
      </w:r>
    </w:p>
    <w:p w:rsidR="00C33312" w:rsidRPr="003422D1" w:rsidRDefault="00C33312">
      <w:pPr>
        <w:rPr>
          <w:b/>
          <w:color w:val="2E74B5" w:themeColor="accent1" w:themeShade="BF"/>
        </w:rPr>
      </w:pPr>
      <w:r w:rsidRPr="003422D1">
        <w:rPr>
          <w:b/>
          <w:color w:val="2E74B5" w:themeColor="accent1" w:themeShade="BF"/>
        </w:rPr>
        <w:t>Background/history to a song, composer, text</w:t>
      </w:r>
    </w:p>
    <w:p w:rsidR="00C33312" w:rsidRDefault="005F617E" w:rsidP="005F617E">
      <w:pPr>
        <w:numPr>
          <w:ilvl w:val="0"/>
          <w:numId w:val="4"/>
        </w:numPr>
      </w:pPr>
      <w:r>
        <w:rPr>
          <w:b/>
        </w:rPr>
        <w:t xml:space="preserve">SONG: </w:t>
      </w:r>
      <w:r>
        <w:t>2  All creatures of our God and King</w:t>
      </w:r>
    </w:p>
    <w:p w:rsidR="005F617E" w:rsidRPr="005F617E" w:rsidRDefault="005F617E" w:rsidP="005F617E">
      <w:pPr>
        <w:numPr>
          <w:ilvl w:val="0"/>
          <w:numId w:val="4"/>
        </w:numPr>
      </w:pPr>
      <w:r>
        <w:rPr>
          <w:b/>
        </w:rPr>
        <w:t>MESSAGE:</w:t>
      </w:r>
      <w:r w:rsidRPr="005F617E">
        <w:rPr>
          <w:b/>
        </w:rPr>
        <w:t xml:space="preserve">  </w:t>
      </w:r>
      <w:r w:rsidRPr="005F617E">
        <w:t>From the grateful heart of a devoted Italian monk in the year of 1225 came this beautiful message.</w:t>
      </w:r>
      <w:r>
        <w:t xml:space="preserve"> </w:t>
      </w:r>
      <w:r w:rsidRPr="005F617E">
        <w:t xml:space="preserve">As a great lover of nature, Saint Francis of Assisi saw the hand of God in all creation.  He demonstrated through his own life all the tender, humble, forgiving spirit and absolute trust in God that his hymn urges others to have. At the age of 25, St. Francis left an indulgent fife as a soldier, renounced his inherited wealth, and determined to live meagerly and to imitate the selfless life of Christ. Throughout his life Saint Francis appreciated the importance of church music and encouraged singing </w:t>
      </w:r>
      <w:r w:rsidRPr="005F617E">
        <w:lastRenderedPageBreak/>
        <w:t>in his monastery. He wrote more than 60 hymns for this purpose. The beautiful expressions of praise in All Creatures of Our God and King have endured throughout the centuries.</w:t>
      </w:r>
    </w:p>
    <w:p w:rsidR="00C33312" w:rsidRPr="003422D1" w:rsidRDefault="00C33312">
      <w:pPr>
        <w:rPr>
          <w:b/>
          <w:color w:val="2E74B5" w:themeColor="accent1" w:themeShade="BF"/>
        </w:rPr>
      </w:pPr>
      <w:r w:rsidRPr="003422D1">
        <w:rPr>
          <w:b/>
          <w:color w:val="2E74B5" w:themeColor="accent1" w:themeShade="BF"/>
        </w:rPr>
        <w:t>Exposition on song lyrics</w:t>
      </w:r>
    </w:p>
    <w:p w:rsidR="00C33312" w:rsidRDefault="00C33312" w:rsidP="00C33312">
      <w:pPr>
        <w:numPr>
          <w:ilvl w:val="0"/>
          <w:numId w:val="2"/>
        </w:numPr>
      </w:pPr>
      <w:r>
        <w:rPr>
          <w:b/>
        </w:rPr>
        <w:t xml:space="preserve">SONG: </w:t>
      </w:r>
      <w:r w:rsidR="002065ED">
        <w:t>333 Pass me not O Gentle Savior</w:t>
      </w:r>
    </w:p>
    <w:p w:rsidR="00C33312" w:rsidRDefault="00C33312" w:rsidP="003422D1">
      <w:pPr>
        <w:numPr>
          <w:ilvl w:val="0"/>
          <w:numId w:val="2"/>
        </w:numPr>
      </w:pPr>
      <w:r>
        <w:rPr>
          <w:b/>
        </w:rPr>
        <w:t xml:space="preserve">MESSAGE: </w:t>
      </w:r>
      <w:r w:rsidR="002065ED">
        <w:t>How do these words by Fanny Crosby speak to you? Do they speak more about the grace that is offered? Or, does this hymn speak more about how she searched and fought for grace? Or both?</w:t>
      </w:r>
    </w:p>
    <w:p w:rsidR="00C33312" w:rsidRPr="003422D1" w:rsidRDefault="00C33312">
      <w:pPr>
        <w:rPr>
          <w:b/>
          <w:color w:val="2E74B5" w:themeColor="accent1" w:themeShade="BF"/>
        </w:rPr>
      </w:pPr>
      <w:r w:rsidRPr="003422D1">
        <w:rPr>
          <w:b/>
          <w:color w:val="2E74B5" w:themeColor="accent1" w:themeShade="BF"/>
        </w:rPr>
        <w:t>General themes</w:t>
      </w:r>
    </w:p>
    <w:p w:rsidR="005F617E" w:rsidRDefault="003422D1" w:rsidP="005F617E">
      <w:pPr>
        <w:numPr>
          <w:ilvl w:val="0"/>
          <w:numId w:val="5"/>
        </w:numPr>
      </w:pPr>
      <w:r>
        <w:t>Ascension Day</w:t>
      </w:r>
    </w:p>
    <w:p w:rsidR="005F617E" w:rsidRDefault="005F617E" w:rsidP="005F617E">
      <w:pPr>
        <w:numPr>
          <w:ilvl w:val="0"/>
          <w:numId w:val="5"/>
        </w:numPr>
      </w:pPr>
      <w:r>
        <w:rPr>
          <w:b/>
        </w:rPr>
        <w:t xml:space="preserve">MESSAGE: </w:t>
      </w:r>
      <w:r w:rsidR="003422D1">
        <w:t>The Ascension of Christ to be seated at the right hand of God is a grand liturgical celebration in the life of the church. It marks forty days of celebrating Easter and God’s triumph over the powers of oppression, depression, and our fear of death through the resurrection of Jesus Christ. It is one of many images we have for Christ: good shepherd, suffering servant, great physician. How does the image of the ascended Christ affect your understanding of who He is?</w:t>
      </w:r>
    </w:p>
    <w:sectPr w:rsidR="005F617E" w:rsidSect="00C333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vecento Light">
    <w:altName w:val="Courier New"/>
    <w:panose1 w:val="00000000000000000000"/>
    <w:charset w:val="00"/>
    <w:family w:val="modern"/>
    <w:notTrueType/>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CA1"/>
    <w:multiLevelType w:val="hybridMultilevel"/>
    <w:tmpl w:val="6318F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20A85"/>
    <w:multiLevelType w:val="hybridMultilevel"/>
    <w:tmpl w:val="A03E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26278"/>
    <w:multiLevelType w:val="hybridMultilevel"/>
    <w:tmpl w:val="A8B00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924060"/>
    <w:multiLevelType w:val="hybridMultilevel"/>
    <w:tmpl w:val="BDDE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20013B"/>
    <w:multiLevelType w:val="hybridMultilevel"/>
    <w:tmpl w:val="D702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12"/>
    <w:rsid w:val="002065ED"/>
    <w:rsid w:val="003422D1"/>
    <w:rsid w:val="004A796A"/>
    <w:rsid w:val="005F617E"/>
    <w:rsid w:val="007351AB"/>
    <w:rsid w:val="007360A2"/>
    <w:rsid w:val="00C33312"/>
    <w:rsid w:val="00E3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029CA-FA28-44ED-9A4E-32AAA9F8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2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2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43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New Apostolic Church USA</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A. Kolb</dc:creator>
  <cp:keywords/>
  <dc:description/>
  <cp:lastModifiedBy>Mark Jauss</cp:lastModifiedBy>
  <cp:revision>2</cp:revision>
  <cp:lastPrinted>2015-03-13T16:17:00Z</cp:lastPrinted>
  <dcterms:created xsi:type="dcterms:W3CDTF">2019-07-09T17:37:00Z</dcterms:created>
  <dcterms:modified xsi:type="dcterms:W3CDTF">2019-07-09T17:37:00Z</dcterms:modified>
</cp:coreProperties>
</file>